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before="1200"/>
        <w:jc w:val="center"/>
      </w:pPr>
      <w:r>
        <w:rPr>
          <w:b/>
          <w:bCs/>
          <w:sz w:val="56"/>
          <w:szCs w:val="56"/>
        </w:rPr>
        <w:t xml:space="preserve">Tobin Science Hub</w:t>
      </w:r>
    </w:p>
    <w:p>
      <w:pPr>
        <w:spacing w:after="240"/>
        <w:jc w:val="center"/>
      </w:pPr>
      <w:r>
        <w:rPr>
          <w:b/>
          <w:bCs/>
          <w:color w:val="5B67E0"/>
          <w:sz w:val="40"/>
          <w:szCs w:val="40"/>
        </w:rPr>
        <w:t xml:space="preserve">Teacher's Guide</w:t>
      </w:r>
    </w:p>
    <w:p>
      <w:pPr>
        <w:spacing w:after="120"/>
        <w:jc w:val="center"/>
      </w:pPr>
      <w:r>
        <w:rPr>
          <w:color w:val="5A6480"/>
          <w:sz w:val="22"/>
          <w:szCs w:val="22"/>
        </w:rPr>
        <w:t xml:space="preserve">Study guides · minigames · practice activities · assignments · paperless grading</w:t>
      </w:r>
    </w:p>
    <w:p>
      <w:pPr>
        <w:spacing w:after="240"/>
        <w:jc w:val="center"/>
      </w:pPr>
      <w:hyperlink w:history="1" r:id="rId3xw4cewtjir08vcir8pr1">
        <w:r>
          <w:rPr>
            <w:rStyle w:val="Hyperlink"/>
            <w:sz w:val="24"/>
            <w:szCs w:val="24"/>
          </w:rPr>
          <w:t xml:space="preserve">tobin-science.github.io/science-hub</w:t>
        </w:r>
      </w:hyperlink>
    </w:p>
    <w:p>
      <w:pPr>
        <w:spacing w:after="2400"/>
        <w:jc w:val="center"/>
      </w:pPr>
      <w:r>
        <w:rPr>
          <w:color w:val="5A6480"/>
          <w:sz w:val="20"/>
          <w:szCs w:val="20"/>
        </w:rPr>
        <w:t xml:space="preserve">Aligned to the Georgia Standards of Excellence for middle school science</w:t>
      </w:r>
    </w:p>
    <w:p>
      <w:r>
        <w:br w:type="page"/>
      </w:r>
    </w:p>
    <w:p>
      <w:pPr>
        <w:spacing w:after="200"/>
      </w:pPr>
      <w:r>
        <w:rPr>
          <w:b/>
          <w:bCs/>
          <w:sz w:val="32"/>
          <w:szCs w:val="32"/>
        </w:rPr>
        <w:t xml:space="preserve">Contents</w:t>
      </w:r>
    </w:p>
    <w:sdt>
      <w:sdtPr>
        <w:alias w:val="Contents"/>
      </w:sdtPr>
      <w:sdtContent>
        <w:p>
          <w:r>
            <w:fldChar w:fldCharType="begin" w:dirty="true"/>
            <w:instrText xml:space="preserve">TOC \h \o "1-2"</w:instrText>
            <w:fldChar w:fldCharType="separate"/>
          </w:r>
        </w:p>
        <w:p>
          <w:r>
            <w:fldChar w:fldCharType="end"/>
          </w:r>
        </w:p>
      </w:sdtContent>
    </w:sdt>
    <w:p>
      <w:r>
        <w:br w:type="page"/>
      </w:r>
    </w:p>
    <w:p>
      <w:pPr>
        <w:pStyle w:val="Heading1"/>
      </w:pPr>
      <w:r>
        <w:t xml:space="preserve">1 · Welcome</w:t>
      </w:r>
    </w:p>
    <w:p>
      <w:pPr>
        <w:spacing w:after="120"/>
      </w:pPr>
      <w:r>
        <w:t xml:space="preserve">The Tobin Science Hub gives your students free study guides, practice quizzes, hands-on minigames, vocabulary flashcards, videos and simulations for every Georgia middle school science standard — and gives you a complete assignment system with paperless grading. There is nothing to install and no student accounts to manage: students simply open a link you give them. (Students always work for free; the teacher tools are moving to a low-cost subscription — see “What does it cost?” in the FAQ.)</w:t>
      </w:r>
    </w:p>
    <w:p>
      <w:pPr>
        <w:spacing w:after="120"/>
      </w:pPr>
      <w:r>
        <w:t xml:space="preserve">This guide walks you through everything, from your first five minutes to building assignments and collecting grades.</w:t>
      </w:r>
    </w:p>
    <w:p>
      <w:pPr>
        <w:pStyle w:val="Heading2"/>
      </w:pPr>
      <w:r>
        <w:t xml:space="preserve">The three subject hubs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600"/>
        <w:gridCol w:w="1700"/>
        <w:gridCol w:w="5060"/>
      </w:tblGrid>
      <w:tr>
        <w:tc>
          <w:tcPr>
            <w:tcW w:type="dxa" w:w="2600"/>
            <w:tcBorders>
              <w:top w:val="single" w:color="CCCCCC" w:sz="1"/>
              <w:left w:val="single" w:color="CCCCCC" w:sz="1"/>
              <w:bottom w:val="single" w:color="CCCCCC" w:sz="1"/>
              <w:right w:val="single" w:color="CCCCCC" w:sz="1"/>
            </w:tcBorders>
            <w:shd w:fill="E3E7F8" w:val="clear"/>
            <w:tcMar>
              <w:top w:type="dxa" w:w="80"/>
              <w:left w:type="dxa" w:w="120"/>
              <w:bottom w:type="dxa" w:w="80"/>
              <w:right w:type="dxa" w:w="120"/>
            </w:tcMar>
          </w:tcPr>
          <w:p>
            <w:r>
              <w:rPr>
                <w:b/>
                <w:bCs/>
              </w:rPr>
              <w:t xml:space="preserve">Subject</w:t>
            </w:r>
          </w:p>
        </w:tc>
        <w:tc>
          <w:tcPr>
            <w:tcW w:type="dxa" w:w="1700"/>
            <w:tcBorders>
              <w:top w:val="single" w:color="CCCCCC" w:sz="1"/>
              <w:left w:val="single" w:color="CCCCCC" w:sz="1"/>
              <w:bottom w:val="single" w:color="CCCCCC" w:sz="1"/>
              <w:right w:val="single" w:color="CCCCCC" w:sz="1"/>
            </w:tcBorders>
            <w:shd w:fill="E3E7F8" w:val="clear"/>
            <w:tcMar>
              <w:top w:type="dxa" w:w="80"/>
              <w:left w:type="dxa" w:w="120"/>
              <w:bottom w:type="dxa" w:w="80"/>
              <w:right w:type="dxa" w:w="120"/>
            </w:tcMar>
          </w:tcPr>
          <w:p>
            <w:r>
              <w:rPr>
                <w:b/>
                <w:bCs/>
              </w:rPr>
              <w:t xml:space="preserve">Grade</w:t>
            </w:r>
          </w:p>
        </w:tc>
        <w:tc>
          <w:tcPr>
            <w:tcW w:type="dxa" w:w="5060"/>
            <w:tcBorders>
              <w:top w:val="single" w:color="CCCCCC" w:sz="1"/>
              <w:left w:val="single" w:color="CCCCCC" w:sz="1"/>
              <w:bottom w:val="single" w:color="CCCCCC" w:sz="1"/>
              <w:right w:val="single" w:color="CCCCCC" w:sz="1"/>
            </w:tcBorders>
            <w:shd w:fill="E3E7F8" w:val="clear"/>
            <w:tcMar>
              <w:top w:type="dxa" w:w="80"/>
              <w:left w:type="dxa" w:w="120"/>
              <w:bottom w:type="dxa" w:w="80"/>
              <w:right w:type="dxa" w:w="120"/>
            </w:tcMar>
          </w:tcPr>
          <w:p>
            <w:r>
              <w:rPr>
                <w:b/>
                <w:bCs/>
              </w:rPr>
              <w:t xml:space="preserve">What's inside</w:t>
            </w:r>
          </w:p>
        </w:tc>
      </w:tr>
      <w:tr>
        <w:tc>
          <w:tcPr>
            <w:tcW w:type="dxa" w:w="260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Physical Science (S8P1–S8P5)</w:t>
            </w:r>
          </w:p>
        </w:tc>
        <w:tc>
          <w:tcPr>
            <w:tcW w:type="dxa" w:w="170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8th grade</w:t>
            </w:r>
          </w:p>
        </w:tc>
        <w:tc>
          <w:tcPr>
            <w:tcW w:type="dxa" w:w="506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5 units · 60+ lessons · 16 minigames · printables</w:t>
            </w:r>
          </w:p>
        </w:tc>
      </w:tr>
      <w:tr>
        <w:tc>
          <w:tcPr>
            <w:tcW w:type="dxa" w:w="260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Earth &amp; Space Science (S6E1–S6E6)</w:t>
            </w:r>
          </w:p>
        </w:tc>
        <w:tc>
          <w:tcPr>
            <w:tcW w:type="dxa" w:w="170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6th grade</w:t>
            </w:r>
          </w:p>
        </w:tc>
        <w:tc>
          <w:tcPr>
            <w:tcW w:type="dxa" w:w="506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6 units · 42 lessons · 18 minigames · printables</w:t>
            </w:r>
          </w:p>
        </w:tc>
      </w:tr>
      <w:tr>
        <w:tc>
          <w:tcPr>
            <w:tcW w:type="dxa" w:w="260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Life Science (S7L1–S7L5)</w:t>
            </w:r>
          </w:p>
        </w:tc>
        <w:tc>
          <w:tcPr>
            <w:tcW w:type="dxa" w:w="170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7th grade</w:t>
            </w:r>
          </w:p>
        </w:tc>
        <w:tc>
          <w:tcPr>
            <w:tcW w:type="dxa" w:w="506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5 units · 33 lessons · 15 minigames · printables</w:t>
            </w:r>
          </w:p>
        </w:tc>
      </w:tr>
    </w:tbl>
    <w:p>
      <w:pPr>
        <w:spacing w:after="120"/>
      </w:pPr>
    </w:p>
    <w:p>
      <w:pPr>
        <w:spacing w:after="120"/>
      </w:pPr>
      <w:r>
        <w:t xml:space="preserve">Every hub works exactly the same way, so once you learn one, you know them all. Start at the home page and pick your class:</w:t>
      </w:r>
    </w:p>
    <w:p>
      <w:pPr>
        <w:spacing w:after="80"/>
      </w:pPr>
      <w:hyperlink w:history="1" r:id="rId3qeehwh7wjbi3va-4wvd8">
        <w:r>
          <w:rPr>
            <w:rStyle w:val="Hyperlink"/>
          </w:rPr>
          <w:t xml:space="preserve">https://tobin-science.github.io/science-hub/</w:t>
        </w:r>
      </w:hyperlink>
    </w:p>
    <w:p>
      <w:pPr>
        <w:pStyle w:val="Heading1"/>
      </w:pPr>
      <w:r>
        <w:t xml:space="preserve">2 · Quick start (five minutes)</w:t>
      </w:r>
    </w:p>
    <w:p>
      <w:pPr>
        <w:pStyle w:val="ListParagraph"/>
        <w:numPr>
          <w:ilvl w:val="0"/>
          <w:numId w:val="2"/>
        </w:numPr>
        <w:spacing w:after="90"/>
      </w:pPr>
      <w:r>
        <w:t xml:space="preserve">Open the site and click your subject (for example, </w:t>
      </w:r>
      <w:r>
        <w:rPr>
          <w:b/>
          <w:bCs/>
        </w:rPr>
        <w:t xml:space="preserve">Life Science</w:t>
      </w:r>
      <w:r>
        <w:t xml:space="preserve">).</w:t>
      </w:r>
    </w:p>
    <w:p>
      <w:pPr>
        <w:pStyle w:val="ListParagraph"/>
        <w:numPr>
          <w:ilvl w:val="0"/>
          <w:numId w:val="2"/>
        </w:numPr>
        <w:spacing w:after="90"/>
      </w:pPr>
      <w:r>
        <w:t xml:space="preserve">On the welcome screen, choose </w:t>
      </w:r>
      <w:r>
        <w:rPr>
          <w:b/>
          <w:bCs/>
        </w:rPr>
        <w:t xml:space="preserve">Educator Mode</w:t>
      </w:r>
      <w:r>
        <w:t xml:space="preserve">. (Students choose </w:t>
      </w:r>
      <w:r>
        <w:rPr>
          <w:b/>
          <w:bCs/>
        </w:rPr>
        <w:t xml:space="preserve">Student Sandbox</w:t>
      </w:r>
      <w:r>
        <w:t xml:space="preserve"> — or skip this screen entirely by opening an assignment link.)</w:t>
      </w:r>
    </w:p>
    <w:p>
      <w:pPr>
        <w:pStyle w:val="ListParagraph"/>
        <w:numPr>
          <w:ilvl w:val="0"/>
          <w:numId w:val="2"/>
        </w:numPr>
        <w:spacing w:after="90"/>
      </w:pPr>
      <w:r>
        <w:t xml:space="preserve">Check the boxes for the standards your class is working on. A live preview on the right instantly shows every matching lesson, quiz, game, video and activity.</w:t>
      </w:r>
    </w:p>
    <w:p>
      <w:pPr>
        <w:pStyle w:val="ListParagraph"/>
        <w:numPr>
          <w:ilvl w:val="0"/>
          <w:numId w:val="2"/>
        </w:numPr>
        <w:spacing w:after="90"/>
      </w:pPr>
      <w:r>
        <w:t xml:space="preserve">Type a short assignment title, then click </w:t>
      </w:r>
      <w:r>
        <w:rPr>
          <w:b/>
          <w:bCs/>
        </w:rPr>
        <w:t xml:space="preserve">⚙️ Generate assignment link</w:t>
      </w:r>
      <w:r>
        <w:t xml:space="preserve">.</w:t>
      </w:r>
    </w:p>
    <w:p>
      <w:pPr>
        <w:pStyle w:val="ListParagraph"/>
        <w:numPr>
          <w:ilvl w:val="0"/>
          <w:numId w:val="2"/>
        </w:numPr>
        <w:spacing w:after="90"/>
      </w:pPr>
      <w:r>
        <w:t xml:space="preserve">Click </w:t>
      </w:r>
      <w:r>
        <w:rPr>
          <w:b/>
          <w:bCs/>
        </w:rPr>
        <w:t xml:space="preserve">📋 Copy full instructions</w:t>
      </w:r>
      <w:r>
        <w:t xml:space="preserve"> and paste into Google Classroom (or any LMS). Done — students who open the link see a personal checklist of exactly what you picked.</w:t>
      </w:r>
    </w:p>
    <w:p>
      <w:pPr>
        <w:pBdr>
          <w:left w:val="single" w:color="5B67E0" w:sz="18" w:space="8"/>
        </w:pBdr>
        <w:spacing w:after="160"/>
        <w:ind w:left="240"/>
      </w:pPr>
      <w:r>
        <w:rPr>
          <w:b/>
          <w:bCs/>
          <w:color w:val="5A6480"/>
        </w:rPr>
        <w:t xml:space="preserve">Tip:</w:t>
      </w:r>
      <w:r>
        <w:rPr>
          <w:color w:val="5A6480"/>
        </w:rPr>
        <w:t xml:space="preserve"> You can switch between the student view and the teacher view any time with the </w:t>
      </w:r>
      <w:r>
        <w:rPr>
          <w:b/>
          <w:bCs/>
          <w:color w:val="5A6480"/>
        </w:rPr>
        <w:t xml:space="preserve">🔄 Switch view</w:t>
      </w:r>
      <w:r>
        <w:rPr>
          <w:color w:val="5A6480"/>
        </w:rPr>
        <w:t xml:space="preserve"> button in the top navigation.</w:t>
      </w:r>
    </w:p>
    <w:p>
      <w:pPr>
        <w:pStyle w:val="Heading1"/>
      </w:pPr>
      <w:r>
        <w:t xml:space="preserve">3 · Student Sandbox vs. Educator Mode</w:t>
      </w:r>
    </w:p>
    <w:p>
      <w:pPr>
        <w:spacing w:after="120"/>
      </w:pPr>
      <w:r>
        <w:t xml:space="preserve">Each hub opens with a simple chooser:</w:t>
      </w:r>
    </w:p>
    <w:p>
      <w:pPr>
        <w:pStyle w:val="ListParagraph"/>
        <w:numPr>
          <w:ilvl w:val="0"/>
          <w:numId w:val="3"/>
        </w:numPr>
        <w:spacing w:after="80"/>
      </w:pPr>
      <w:r>
        <w:rPr>
          <w:b/>
          <w:bCs/>
        </w:rPr>
        <w:t xml:space="preserve">🎒 Student Sandbox</w:t>
      </w:r>
      <w:r>
        <w:t xml:space="preserve"> — open study mode. Students (or you, projecting for the class) can explore every unit, read lessons, play the minigames, take practice quizzes and earn badges. Nothing here is graded; it is a safe place to learn.</w:t>
      </w:r>
    </w:p>
    <w:p>
      <w:pPr>
        <w:pStyle w:val="ListParagraph"/>
        <w:numPr>
          <w:ilvl w:val="0"/>
          <w:numId w:val="3"/>
        </w:numPr>
        <w:spacing w:after="80"/>
      </w:pPr>
      <w:r>
        <w:rPr>
          <w:b/>
          <w:bCs/>
        </w:rPr>
        <w:t xml:space="preserve">🍎 Educator Mode</w:t>
      </w:r>
      <w:r>
        <w:t xml:space="preserve"> — your control room. This is where you build assignment links, run the Warmup of the Day, preview answer keys, open the printable library, and build your gradebook.</w:t>
      </w:r>
    </w:p>
    <w:p>
      <w:pPr>
        <w:spacing w:after="120"/>
      </w:pPr>
      <w:r>
        <w:t xml:space="preserve">Students never need Educator Mode, and there is no login for anyone — assignment links carry everything inside them.</w:t>
      </w:r>
    </w:p>
    <w:p>
      <w:pPr>
        <w:pStyle w:val="Heading1"/>
      </w:pPr>
      <w:r>
        <w:t xml:space="preserve">4 · Building and sending an assignment</w:t>
      </w:r>
    </w:p>
    <w:p>
      <w:pPr>
        <w:pStyle w:val="Heading2"/>
      </w:pPr>
      <w:r>
        <w:t xml:space="preserve">Step 1 — pick the standards</w:t>
      </w:r>
    </w:p>
    <w:p>
      <w:pPr>
        <w:spacing w:after="120"/>
      </w:pPr>
      <w:r>
        <w:t xml:space="preserve">In Educator Mode, the standards tree lists every unit and sub-standard (for example, </w:t>
      </w:r>
      <w:r>
        <w:rPr>
          <w:b/>
          <w:bCs/>
        </w:rPr>
        <w:t xml:space="preserve">S7L2.a — Cell structures and their jobs</w:t>
      </w:r>
      <w:r>
        <w:t xml:space="preserve">). Check a whole standard or just the sub-standards you taught this week. The preview panel updates live so you can see exactly what students will receive.</w:t>
      </w:r>
    </w:p>
    <w:p>
      <w:pPr>
        <w:pStyle w:val="Heading2"/>
      </w:pPr>
      <w:r>
        <w:t xml:space="preserve">Step 2 — fine-tune what's included (optional)</w:t>
      </w:r>
    </w:p>
    <w:p>
      <w:pPr>
        <w:spacing w:after="120"/>
      </w:pPr>
      <w:r>
        <w:t xml:space="preserve">Inside the preview, every individual item — each lesson, game, video, quiz — has its own checkbox. Uncheck anything you don't want in this assignment. Use the preview buttons to read any lesson, see any quiz's answer key, or even play a game yourself before assigning it.</w:t>
      </w:r>
    </w:p>
    <w:p>
      <w:pPr>
        <w:pStyle w:val="Heading2"/>
      </w:pPr>
      <w:r>
        <w:t xml:space="preserve">Step 3 — choose the student languages (optional)</w:t>
      </w:r>
    </w:p>
    <w:p>
      <w:pPr>
        <w:spacing w:after="120"/>
      </w:pPr>
      <w:r>
        <w:t xml:space="preserve">If you have English-learner students, tick the languages your students speak (Spanish, Vietnamese, Chinese and Korean are built in). Students will be able to pick their language on the assignment; their checklist, instructions and report feedback appear in that language, and English-only videos are automatically excused from their score.</w:t>
      </w:r>
    </w:p>
    <w:p>
      <w:pPr>
        <w:pStyle w:val="Heading2"/>
      </w:pPr>
      <w:r>
        <w:t xml:space="preserve">Step 4 — generate and share</w:t>
      </w:r>
    </w:p>
    <w:p>
      <w:pPr>
        <w:pStyle w:val="ListParagraph"/>
        <w:numPr>
          <w:ilvl w:val="0"/>
          <w:numId w:val="4"/>
        </w:numPr>
        <w:spacing w:after="90"/>
      </w:pPr>
      <w:r>
        <w:t xml:space="preserve">Give the assignment a short title (this is what students and your gradebook will see).</w:t>
      </w:r>
    </w:p>
    <w:p>
      <w:pPr>
        <w:pStyle w:val="ListParagraph"/>
        <w:numPr>
          <w:ilvl w:val="0"/>
          <w:numId w:val="4"/>
        </w:numPr>
        <w:spacing w:after="90"/>
      </w:pPr>
      <w:r>
        <w:t xml:space="preserve">Set </w:t>
      </w:r>
      <w:r>
        <w:rPr>
          <w:b/>
          <w:bCs/>
        </w:rPr>
        <w:t xml:space="preserve">🏁 Posttest attempts allowed</w:t>
      </w:r>
      <w:r>
        <w:t xml:space="preserve"> — choose 1, 2, 3, or Unlimited. Each attempt pulls a fresh, randomly drawn set of questions from a large bank, so a student's retakes never repeat and two students rarely see the same test.</w:t>
      </w:r>
    </w:p>
    <w:p>
      <w:pPr>
        <w:pStyle w:val="ListParagraph"/>
        <w:numPr>
          <w:ilvl w:val="0"/>
          <w:numId w:val="4"/>
        </w:numPr>
        <w:spacing w:after="90"/>
      </w:pPr>
      <w:r>
        <w:t xml:space="preserve">Click </w:t>
      </w:r>
      <w:r>
        <w:rPr>
          <w:b/>
          <w:bCs/>
        </w:rPr>
        <w:t xml:space="preserve">⚙️ Generate assignment link</w:t>
      </w:r>
      <w:r>
        <w:t xml:space="preserve">.</w:t>
      </w:r>
    </w:p>
    <w:p>
      <w:pPr>
        <w:pStyle w:val="ListParagraph"/>
        <w:numPr>
          <w:ilvl w:val="0"/>
          <w:numId w:val="4"/>
        </w:numPr>
        <w:spacing w:after="90"/>
      </w:pPr>
      <w:r>
        <w:t xml:space="preserve">Click </w:t>
      </w:r>
      <w:r>
        <w:rPr>
          <w:b/>
          <w:bCs/>
        </w:rPr>
        <w:t xml:space="preserve">🔗 Copy link only</w:t>
      </w:r>
      <w:r>
        <w:t xml:space="preserve"> for just the web address, or </w:t>
      </w:r>
      <w:r>
        <w:rPr>
          <w:b/>
          <w:bCs/>
        </w:rPr>
        <w:t xml:space="preserve">📋 Copy full instructions</w:t>
      </w:r>
      <w:r>
        <w:t xml:space="preserve"> for a paste-ready block of student directions for your LMS.</w:t>
      </w:r>
    </w:p>
    <w:p>
      <w:pPr>
        <w:pStyle w:val="ListParagraph"/>
        <w:numPr>
          <w:ilvl w:val="0"/>
          <w:numId w:val="4"/>
        </w:numPr>
        <w:spacing w:after="90"/>
      </w:pPr>
      <w:r>
        <w:t xml:space="preserve">Post it. The link is permanent — it never expires, and it always opens exactly the assignment you built (including the attempt limit you set).</w:t>
      </w:r>
    </w:p>
    <w:p>
      <w:pPr>
        <w:pBdr>
          <w:left w:val="single" w:color="5B67E0" w:sz="18" w:space="8"/>
        </w:pBdr>
        <w:spacing w:after="160"/>
        <w:ind w:left="240"/>
      </w:pPr>
      <w:r>
        <w:rPr>
          <w:b/>
          <w:bCs/>
          <w:color w:val="5A6480"/>
        </w:rPr>
        <w:t xml:space="preserve">Good to know:</w:t>
      </w:r>
      <w:r>
        <w:rPr>
          <w:color w:val="5A6480"/>
        </w:rPr>
        <w:t xml:space="preserve"> If you included a pretest, it automatically appears as the FIRST item on the student checklist, so you get a clean before-and-after picture.</w:t>
      </w:r>
    </w:p>
    <w:p>
      <w:pPr>
        <w:pStyle w:val="Heading1"/>
      </w:pPr>
      <w:r>
        <w:t xml:space="preserve">5 · What your students see</w:t>
      </w:r>
    </w:p>
    <w:p>
      <w:pPr>
        <w:pStyle w:val="ListParagraph"/>
        <w:numPr>
          <w:ilvl w:val="0"/>
          <w:numId w:val="5"/>
        </w:numPr>
        <w:spacing w:after="90"/>
      </w:pPr>
      <w:r>
        <w:t xml:space="preserve">The link opens a name screen. Students enter their </w:t>
      </w:r>
      <w:r>
        <w:rPr>
          <w:b/>
          <w:bCs/>
        </w:rPr>
        <w:t xml:space="preserve">first and last name</w:t>
      </w:r>
      <w:r>
        <w:t xml:space="preserve"> and pick their </w:t>
      </w:r>
      <w:r>
        <w:rPr>
          <w:b/>
          <w:bCs/>
        </w:rPr>
        <w:t xml:space="preserve">class period</w:t>
      </w:r>
      <w:r>
        <w:t xml:space="preserve"> (1–10). No passwords, no accounts.</w:t>
      </w:r>
    </w:p>
    <w:p>
      <w:pPr>
        <w:pStyle w:val="ListParagraph"/>
        <w:numPr>
          <w:ilvl w:val="0"/>
          <w:numId w:val="5"/>
        </w:numPr>
        <w:spacing w:after="90"/>
      </w:pPr>
      <w:r>
        <w:t xml:space="preserve">They land on their personal </w:t>
      </w:r>
      <w:r>
        <w:rPr>
          <w:b/>
          <w:bCs/>
        </w:rPr>
        <w:t xml:space="preserve">checklist</w:t>
      </w:r>
      <w:r>
        <w:t xml:space="preserve">, organized by type: pretest first, then study guides, minigames, practice activities, videos, quizzes, and the posttest.</w:t>
      </w:r>
    </w:p>
    <w:p>
      <w:pPr>
        <w:pStyle w:val="ListParagraph"/>
        <w:numPr>
          <w:ilvl w:val="0"/>
          <w:numId w:val="5"/>
        </w:numPr>
        <w:spacing w:after="90"/>
      </w:pPr>
      <w:r>
        <w:t xml:space="preserve">Each item has a button (Read, Play, Practice, Watch, Take quiz...). Completing an item checks it off automatically and updates the progress bar.</w:t>
      </w:r>
    </w:p>
    <w:p>
      <w:pPr>
        <w:pStyle w:val="ListParagraph"/>
        <w:numPr>
          <w:ilvl w:val="0"/>
          <w:numId w:val="5"/>
        </w:numPr>
        <w:spacing w:after="90"/>
      </w:pPr>
      <w:r>
        <w:t xml:space="preserve">While working, a yellow banner at the top shows their progress with </w:t>
      </w:r>
      <w:r>
        <w:rPr>
          <w:b/>
          <w:bCs/>
        </w:rPr>
        <w:t xml:space="preserve">← Back</w:t>
      </w:r>
      <w:r>
        <w:t xml:space="preserve">, </w:t>
      </w:r>
      <w:r>
        <w:rPr>
          <w:b/>
          <w:bCs/>
        </w:rPr>
        <w:t xml:space="preserve">Checklist</w:t>
      </w:r>
      <w:r>
        <w:t xml:space="preserve">, and </w:t>
      </w:r>
      <w:r>
        <w:rPr>
          <w:b/>
          <w:bCs/>
        </w:rPr>
        <w:t xml:space="preserve">Next →</w:t>
      </w:r>
      <w:r>
        <w:t xml:space="preserve"> buttons — students can move straight from one task to the next without returning to the checklist.</w:t>
      </w:r>
    </w:p>
    <w:p>
      <w:pPr>
        <w:pStyle w:val="ListParagraph"/>
        <w:numPr>
          <w:ilvl w:val="0"/>
          <w:numId w:val="5"/>
        </w:numPr>
        <w:spacing w:after="90"/>
      </w:pPr>
      <w:r>
        <w:t xml:space="preserve">When everything is done, the checklist celebrates, shows their score, and offers a </w:t>
      </w:r>
      <w:r>
        <w:rPr>
          <w:b/>
          <w:bCs/>
        </w:rPr>
        <w:t xml:space="preserve">printable score report</w:t>
      </w:r>
      <w:r>
        <w:t xml:space="preserve"> with personalized Coach's Corner feedback on their weakest topics.</w:t>
      </w:r>
    </w:p>
    <w:p>
      <w:pPr>
        <w:pBdr>
          <w:left w:val="single" w:color="5B67E0" w:sz="18" w:space="8"/>
        </w:pBdr>
        <w:spacing w:after="160"/>
        <w:ind w:left="240"/>
      </w:pPr>
      <w:r>
        <w:rPr>
          <w:b/>
          <w:bCs/>
          <w:color w:val="5A6480"/>
        </w:rPr>
        <w:t xml:space="preserve">Important:</w:t>
      </w:r>
      <w:r>
        <w:rPr>
          <w:color w:val="5A6480"/>
        </w:rPr>
        <w:t xml:space="preserve"> progress saves in the browser of the device the student is using. Students should finish an assignment on the same device and browser they started on (or simply send you their results code — see the Gradebook section — before switching).</w:t>
      </w:r>
    </w:p>
    <w:p>
      <w:pPr>
        <w:pStyle w:val="Heading1"/>
      </w:pPr>
      <w:r>
        <w:t xml:space="preserve">6 · How scoring works</w:t>
      </w:r>
    </w:p>
    <w:p>
      <w:pPr>
        <w:pStyle w:val="ListParagraph"/>
        <w:numPr>
          <w:ilvl w:val="0"/>
          <w:numId w:val="3"/>
        </w:numPr>
        <w:spacing w:after="80"/>
      </w:pPr>
      <w:r>
        <w:rPr>
          <w:b/>
          <w:bCs/>
        </w:rPr>
        <w:t xml:space="preserve">Pretest</w:t>
      </w:r>
      <w:r>
        <w:t xml:space="preserve"> — completion only. It never counts against the student; it exists to measure growth.</w:t>
      </w:r>
    </w:p>
    <w:p>
      <w:pPr>
        <w:pStyle w:val="ListParagraph"/>
        <w:numPr>
          <w:ilvl w:val="0"/>
          <w:numId w:val="3"/>
        </w:numPr>
        <w:spacing w:after="80"/>
      </w:pPr>
      <w:r>
        <w:rPr>
          <w:b/>
          <w:bCs/>
        </w:rPr>
        <w:t xml:space="preserve">Practice quizzes, activities and minigames</w:t>
      </w:r>
      <w:r>
        <w:t xml:space="preserve"> — students can retry as many times as they like; their </w:t>
      </w:r>
      <w:r>
        <w:rPr>
          <w:b/>
          <w:bCs/>
        </w:rPr>
        <w:t xml:space="preserve">best</w:t>
      </w:r>
      <w:r>
        <w:t xml:space="preserve"> score is kept.</w:t>
      </w:r>
    </w:p>
    <w:p>
      <w:pPr>
        <w:pStyle w:val="ListParagraph"/>
        <w:numPr>
          <w:ilvl w:val="0"/>
          <w:numId w:val="3"/>
        </w:numPr>
        <w:spacing w:after="80"/>
      </w:pPr>
      <w:r>
        <w:rPr>
          <w:b/>
          <w:bCs/>
        </w:rPr>
        <w:t xml:space="preserve">Posttest</w:t>
      </w:r>
      <w:r>
        <w:t xml:space="preserve"> — the heavyweight. It counts the most toward the overall weighted score and adapts to the standards you selected. You decide how many attempts each student gets (1, 2, 3, or unlimited) when you build the assignment, and every attempt draws a different random set of questions from a large bank — so retakes and neighbors don't match. The student's best attempt is kept.</w:t>
      </w:r>
    </w:p>
    <w:p>
      <w:pPr>
        <w:pStyle w:val="ListParagraph"/>
        <w:numPr>
          <w:ilvl w:val="0"/>
          <w:numId w:val="3"/>
        </w:numPr>
        <w:spacing w:after="80"/>
      </w:pPr>
      <w:r>
        <w:rPr>
          <w:b/>
          <w:bCs/>
        </w:rPr>
        <w:t xml:space="preserve">Videos and lessons</w:t>
      </w:r>
      <w:r>
        <w:t xml:space="preserve"> — count toward completion, not the score.</w:t>
      </w:r>
    </w:p>
    <w:p>
      <w:pPr>
        <w:spacing w:after="120"/>
      </w:pPr>
      <w:r>
        <w:t xml:space="preserve">The student's score report breaks all of this down, lists their strongest and weakest sub-standards, and gives re-teach feedback ("Coach's Corner") written in plain language for every weak topic — in the student's chosen language.</w:t>
      </w:r>
    </w:p>
    <w:p>
      <w:pPr>
        <w:pStyle w:val="Heading1"/>
      </w:pPr>
      <w:r>
        <w:t xml:space="preserve">7 · The paperless gradebook</w:t>
      </w:r>
    </w:p>
    <w:p>
      <w:pPr>
        <w:spacing w:after="120"/>
      </w:pPr>
      <w:r>
        <w:t xml:space="preserve">No student accounts means no server holding grades — instead, each student's finished work is condensed into a short </w:t>
      </w:r>
      <w:r>
        <w:rPr>
          <w:b/>
          <w:bCs/>
        </w:rPr>
        <w:t xml:space="preserve">results code</w:t>
      </w:r>
      <w:r>
        <w:t xml:space="preserve"> they hand to you. It looks like this:</w:t>
      </w:r>
    </w:p>
    <w:p>
      <w:pPr>
        <w:spacing w:after="120"/>
        <w:ind w:left="360"/>
      </w:pPr>
      <w:r>
        <w:rPr>
          <w:rFonts w:ascii="Consolas" w:cs="Consolas" w:eastAsia="Consolas" w:hAnsi="Consolas"/>
          <w:color w:val="5A6480"/>
          <w:sz w:val="20"/>
          <w:szCs w:val="20"/>
        </w:rPr>
        <w:t xml:space="preserve">PSH1.eyJhIjoidTMtd2VlazEiLCJuI...</w:t>
      </w:r>
    </w:p>
    <w:p>
      <w:pPr>
        <w:pStyle w:val="Heading2"/>
      </w:pPr>
      <w:r>
        <w:t xml:space="preserve">Collecting codes</w:t>
      </w:r>
    </w:p>
    <w:p>
      <w:pPr>
        <w:pStyle w:val="ListParagraph"/>
        <w:numPr>
          <w:ilvl w:val="0"/>
          <w:numId w:val="6"/>
        </w:numPr>
        <w:spacing w:after="90"/>
      </w:pPr>
      <w:r>
        <w:t xml:space="preserve">Students click </w:t>
      </w:r>
      <w:r>
        <w:rPr>
          <w:b/>
          <w:bCs/>
        </w:rPr>
        <w:t xml:space="preserve">📋 Copy results code</w:t>
      </w:r>
      <w:r>
        <w:t xml:space="preserve"> at the top of their checklist (available any time — it always reflects their latest progress).</w:t>
      </w:r>
    </w:p>
    <w:p>
      <w:pPr>
        <w:pStyle w:val="ListParagraph"/>
        <w:numPr>
          <w:ilvl w:val="0"/>
          <w:numId w:val="6"/>
        </w:numPr>
        <w:spacing w:after="90"/>
      </w:pPr>
      <w:r>
        <w:t xml:space="preserve">They paste the code wherever you collect work: a Google Classroom question, a Form, an email — anything that accepts text.</w:t>
      </w:r>
    </w:p>
    <w:p>
      <w:pPr>
        <w:pStyle w:val="Heading2"/>
      </w:pPr>
      <w:r>
        <w:t xml:space="preserve">Building the gradebook</w:t>
      </w:r>
    </w:p>
    <w:p>
      <w:pPr>
        <w:pStyle w:val="ListParagraph"/>
        <w:numPr>
          <w:ilvl w:val="0"/>
          <w:numId w:val="7"/>
        </w:numPr>
        <w:spacing w:after="90"/>
      </w:pPr>
      <w:r>
        <w:t xml:space="preserve">In Educator Mode, scroll to </w:t>
      </w:r>
      <w:r>
        <w:rPr>
          <w:b/>
          <w:bCs/>
        </w:rPr>
        <w:t xml:space="preserve">📊 Gradebook — collect scores without paper</w:t>
      </w:r>
      <w:r>
        <w:t xml:space="preserve">.</w:t>
      </w:r>
    </w:p>
    <w:p>
      <w:pPr>
        <w:pStyle w:val="ListParagraph"/>
        <w:numPr>
          <w:ilvl w:val="0"/>
          <w:numId w:val="7"/>
        </w:numPr>
        <w:spacing w:after="90"/>
      </w:pPr>
      <w:r>
        <w:t xml:space="preserve">Paste all the codes into the box (one per line; a whole class at once is fine).</w:t>
      </w:r>
    </w:p>
    <w:p>
      <w:pPr>
        <w:pStyle w:val="ListParagraph"/>
        <w:numPr>
          <w:ilvl w:val="0"/>
          <w:numId w:val="7"/>
        </w:numPr>
        <w:spacing w:after="90"/>
      </w:pPr>
      <w:r>
        <w:t xml:space="preserve">Click </w:t>
      </w:r>
      <w:r>
        <w:rPr>
          <w:b/>
          <w:bCs/>
        </w:rPr>
        <w:t xml:space="preserve">📊 Build gradebook</w:t>
      </w:r>
      <w:r>
        <w:t xml:space="preserve">. You get a table sorted by class period: name, completion, score, posttest results and weak topics for every student.</w:t>
      </w:r>
    </w:p>
    <w:p>
      <w:pPr>
        <w:pStyle w:val="ListParagraph"/>
        <w:numPr>
          <w:ilvl w:val="0"/>
          <w:numId w:val="7"/>
        </w:numPr>
        <w:spacing w:after="90"/>
      </w:pPr>
      <w:r>
        <w:t xml:space="preserve">Click </w:t>
      </w:r>
      <w:r>
        <w:rPr>
          <w:b/>
          <w:bCs/>
        </w:rPr>
        <w:t xml:space="preserve">📋 Copy as CSV</w:t>
      </w:r>
      <w:r>
        <w:t xml:space="preserve"> to paste the whole table straight into Google Sheets or Excel.</w:t>
      </w:r>
    </w:p>
    <w:p>
      <w:pPr>
        <w:pStyle w:val="Heading2"/>
      </w:pPr>
      <w:r>
        <w:t xml:space="preserve">Built-in honesty checks</w:t>
      </w:r>
    </w:p>
    <w:p>
      <w:pPr>
        <w:spacing w:after="120"/>
      </w:pPr>
      <w:r>
        <w:t xml:space="preserve">Every code carries a hidden verification stamp. If a student edits their code to inflate a score, the gradebook flags it as </w:t>
      </w:r>
      <w:r>
        <w:rPr>
          <w:b/>
          <w:bCs/>
        </w:rPr>
        <w:t xml:space="preserve">edited</w:t>
      </w:r>
      <w:r>
        <w:t xml:space="preserve"> — and if a student submits twice, the authentic code automatically wins. You can also paste a single code under </w:t>
      </w:r>
      <w:r>
        <w:rPr>
          <w:b/>
          <w:bCs/>
        </w:rPr>
        <w:t xml:space="preserve">Check code</w:t>
      </w:r>
      <w:r>
        <w:t xml:space="preserve"> to verify one student on the spot.</w:t>
      </w:r>
    </w:p>
    <w:p>
      <w:pPr>
        <w:pStyle w:val="Heading2"/>
      </w:pPr>
      <w:r>
        <w:t xml:space="preserve">Reteach Radar</w:t>
      </w:r>
    </w:p>
    <w:p>
      <w:pPr>
        <w:spacing w:after="120"/>
      </w:pPr>
      <w:r>
        <w:t xml:space="preserve">Under the gradebook table, the </w:t>
      </w:r>
      <w:r>
        <w:rPr>
          <w:b/>
          <w:bCs/>
        </w:rPr>
        <w:t xml:space="preserve">Reteach Radar</w:t>
      </w:r>
      <w:r>
        <w:t xml:space="preserve"> tallies which sub-standards your class missed most — your next-day warmup, picked for you.</w:t>
      </w:r>
    </w:p>
    <w:p>
      <w:pPr>
        <w:pStyle w:val="Heading1"/>
      </w:pPr>
      <w:r>
        <w:t xml:space="preserve">8 · Warmup of the Day</w:t>
      </w:r>
    </w:p>
    <w:p>
      <w:pPr>
        <w:spacing w:after="120"/>
      </w:pPr>
      <w:r>
        <w:t xml:space="preserve">A bell-ringer in two clicks, from the Educator page:</w:t>
      </w:r>
    </w:p>
    <w:p>
      <w:pPr>
        <w:pStyle w:val="ListParagraph"/>
        <w:numPr>
          <w:ilvl w:val="0"/>
          <w:numId w:val="8"/>
        </w:numPr>
        <w:spacing w:after="90"/>
      </w:pPr>
      <w:r>
        <w:t xml:space="preserve">Pick a topic (any sub-standard) or leave it on </w:t>
      </w:r>
      <w:r>
        <w:rPr>
          <w:b/>
          <w:bCs/>
        </w:rPr>
        <w:t xml:space="preserve">🎲 Random</w:t>
      </w:r>
      <w:r>
        <w:t xml:space="preserve">.</w:t>
      </w:r>
    </w:p>
    <w:p>
      <w:pPr>
        <w:pStyle w:val="ListParagraph"/>
        <w:numPr>
          <w:ilvl w:val="0"/>
          <w:numId w:val="8"/>
        </w:numPr>
        <w:spacing w:after="90"/>
      </w:pPr>
      <w:r>
        <w:t xml:space="preserve">Pick a question style: </w:t>
      </w:r>
      <w:r>
        <w:rPr>
          <w:b/>
          <w:bCs/>
        </w:rPr>
        <w:t xml:space="preserve">💬 Discussion</w:t>
      </w:r>
      <w:r>
        <w:t xml:space="preserve">, </w:t>
      </w:r>
      <w:r>
        <w:rPr>
          <w:b/>
          <w:bCs/>
        </w:rPr>
        <w:t xml:space="preserve">🌈 Many right answers</w:t>
      </w:r>
      <w:r>
        <w:t xml:space="preserve">, </w:t>
      </w:r>
      <w:r>
        <w:rPr>
          <w:b/>
          <w:bCs/>
        </w:rPr>
        <w:t xml:space="preserve">✏️ Fill in the blank</w:t>
      </w:r>
      <w:r>
        <w:t xml:space="preserve">, or </w:t>
      </w:r>
      <w:r>
        <w:rPr>
          <w:b/>
          <w:bCs/>
        </w:rPr>
        <w:t xml:space="preserve">✅ Multiple choice</w:t>
      </w:r>
      <w:r>
        <w:t xml:space="preserve">.</w:t>
      </w:r>
    </w:p>
    <w:p>
      <w:pPr>
        <w:pStyle w:val="ListParagraph"/>
        <w:numPr>
          <w:ilvl w:val="0"/>
          <w:numId w:val="8"/>
        </w:numPr>
        <w:spacing w:after="90"/>
      </w:pPr>
      <w:r>
        <w:t xml:space="preserve">Click </w:t>
      </w:r>
      <w:r>
        <w:rPr>
          <w:b/>
          <w:bCs/>
        </w:rPr>
        <w:t xml:space="preserve">🌅 Generate warmup</w:t>
      </w:r>
      <w:r>
        <w:t xml:space="preserve">, then </w:t>
      </w:r>
      <w:r>
        <w:rPr>
          <w:b/>
          <w:bCs/>
        </w:rPr>
        <w:t xml:space="preserve">⛶ Project big</w:t>
      </w:r>
      <w:r>
        <w:t xml:space="preserve"> to fill the screen for your class. Reveal the answer (with listen-for guidance) when you're ready.</w:t>
      </w:r>
    </w:p>
    <w:p>
      <w:pPr>
        <w:spacing w:after="120"/>
      </w:pPr>
      <w:r>
        <w:t xml:space="preserve">Questions never repeat until the entire pool for that combination has been used, so Monday's class and Tuesday's class won't see the same prompt.</w:t>
      </w:r>
    </w:p>
    <w:p>
      <w:pPr>
        <w:pStyle w:val="Heading1"/>
      </w:pPr>
      <w:r>
        <w:t xml:space="preserve">9 · The printable library</w:t>
      </w:r>
    </w:p>
    <w:p>
      <w:pPr>
        <w:spacing w:after="120"/>
      </w:pPr>
      <w:r>
        <w:t xml:space="preserve">Every hub has a </w:t>
      </w:r>
      <w:r>
        <w:rPr>
          <w:b/>
          <w:bCs/>
        </w:rPr>
        <w:t xml:space="preserve">🖨 Printables</w:t>
      </w:r>
      <w:r>
        <w:t xml:space="preserve"> button in the navigation with print-ready PDFs:</w:t>
      </w:r>
    </w:p>
    <w:p>
      <w:pPr>
        <w:pStyle w:val="ListParagraph"/>
        <w:numPr>
          <w:ilvl w:val="0"/>
          <w:numId w:val="3"/>
        </w:numPr>
        <w:spacing w:after="80"/>
      </w:pPr>
      <w:r>
        <w:rPr>
          <w:b/>
          <w:bCs/>
        </w:rPr>
        <w:t xml:space="preserve">Textbook chapters</w:t>
      </w:r>
      <w:r>
        <w:t xml:space="preserve"> — a full chapter for every unit, in three editions: standard English, </w:t>
      </w:r>
      <w:r>
        <w:rPr>
          <w:b/>
          <w:bCs/>
        </w:rPr>
        <w:t xml:space="preserve">Spanish</w:t>
      </w:r>
      <w:r>
        <w:t xml:space="preserve">, and </w:t>
      </w:r>
      <w:r>
        <w:rPr>
          <w:b/>
          <w:bCs/>
        </w:rPr>
        <w:t xml:space="preserve">scaffolded</w:t>
      </w:r>
      <w:r>
        <w:t xml:space="preserve"> (built-in reading support for IEP/504 and developing readers).</w:t>
      </w:r>
    </w:p>
    <w:p>
      <w:pPr>
        <w:pStyle w:val="ListParagraph"/>
        <w:numPr>
          <w:ilvl w:val="0"/>
          <w:numId w:val="3"/>
        </w:numPr>
        <w:spacing w:after="80"/>
      </w:pPr>
      <w:r>
        <w:rPr>
          <w:b/>
          <w:bCs/>
        </w:rPr>
        <w:t xml:space="preserve">Activity &amp; lab packets</w:t>
      </w:r>
      <w:r>
        <w:t xml:space="preserve"> — hands-on sheets that pair with each chapter; great for stations and sub days.</w:t>
      </w:r>
    </w:p>
    <w:p>
      <w:pPr>
        <w:pStyle w:val="ListParagraph"/>
        <w:numPr>
          <w:ilvl w:val="0"/>
          <w:numId w:val="3"/>
        </w:numPr>
        <w:spacing w:after="80"/>
      </w:pPr>
      <w:r>
        <w:rPr>
          <w:b/>
          <w:bCs/>
        </w:rPr>
        <w:t xml:space="preserve">2-page review guides</w:t>
      </w:r>
      <w:r>
        <w:t xml:space="preserve"> — a printable cheat sheet for each chapter, perfect before the unit test.</w:t>
      </w:r>
    </w:p>
    <w:p>
      <w:pPr>
        <w:pStyle w:val="ListParagraph"/>
        <w:numPr>
          <w:ilvl w:val="0"/>
          <w:numId w:val="3"/>
        </w:numPr>
        <w:spacing w:after="80"/>
      </w:pPr>
      <w:r>
        <w:rPr>
          <w:b/>
          <w:bCs/>
        </w:rPr>
        <w:t xml:space="preserve">Vocabulary list</w:t>
      </w:r>
      <w:r>
        <w:t xml:space="preserve"> — the complete subject vocabulary, ready for word walls or study packets.</w:t>
      </w:r>
    </w:p>
    <w:p>
      <w:pPr>
        <w:spacing w:after="120"/>
      </w:pPr>
      <w:r>
        <w:t xml:space="preserve">Print classroom sets, post them to your LMS, or send them home. (Printables are part of the teacher subscription — see “What does it cost?” in the FAQ.)</w:t>
      </w:r>
    </w:p>
    <w:p>
      <w:pPr>
        <w:pStyle w:val="Heading1"/>
      </w:pPr>
      <w:r>
        <w:t xml:space="preserve">10 · Supporting multilingual learners</w:t>
      </w:r>
    </w:p>
    <w:p>
      <w:pPr>
        <w:pStyle w:val="ListParagraph"/>
        <w:numPr>
          <w:ilvl w:val="0"/>
          <w:numId w:val="3"/>
        </w:numPr>
        <w:spacing w:after="80"/>
      </w:pPr>
      <w:r>
        <w:t xml:space="preserve">Students can set their language (Spanish, Vietnamese, Chinese, Korean) right on their assignment — instructions, checklist labels, buttons and the score report all switch.</w:t>
      </w:r>
    </w:p>
    <w:p>
      <w:pPr>
        <w:pStyle w:val="ListParagraph"/>
        <w:numPr>
          <w:ilvl w:val="0"/>
          <w:numId w:val="3"/>
        </w:numPr>
        <w:spacing w:after="80"/>
      </w:pPr>
      <w:r>
        <w:t xml:space="preserve">Coach's Corner re-teach feedback is fully translated.</w:t>
      </w:r>
    </w:p>
    <w:p>
      <w:pPr>
        <w:pStyle w:val="ListParagraph"/>
        <w:numPr>
          <w:ilvl w:val="0"/>
          <w:numId w:val="3"/>
        </w:numPr>
        <w:spacing w:after="80"/>
      </w:pPr>
      <w:r>
        <w:t xml:space="preserve">English-only videos are automatically </w:t>
      </w:r>
      <w:r>
        <w:rPr>
          <w:b/>
          <w:bCs/>
        </w:rPr>
        <w:t xml:space="preserve">excused</w:t>
      </w:r>
      <w:r>
        <w:t xml:space="preserve"> for these students: removed from their progress and score, fairly renormalized.</w:t>
      </w:r>
    </w:p>
    <w:p>
      <w:pPr>
        <w:pStyle w:val="ListParagraph"/>
        <w:numPr>
          <w:ilvl w:val="0"/>
          <w:numId w:val="3"/>
        </w:numPr>
        <w:spacing w:after="80"/>
      </w:pPr>
      <w:r>
        <w:t xml:space="preserve">Spanish textbook chapters in the printable library mean the science — not the English — is the challenge.</w:t>
      </w:r>
    </w:p>
    <w:p>
      <w:pPr>
        <w:pStyle w:val="Heading1"/>
      </w:pPr>
      <w:r>
        <w:t xml:space="preserve">11 · Minigames, badges and the arcade</w:t>
      </w:r>
    </w:p>
    <w:p>
      <w:pPr>
        <w:spacing w:after="120"/>
      </w:pPr>
      <w:r>
        <w:t xml:space="preserve">Each unit has three minigames built around doing, not just answering: students dial orbital speeds, swipe weather fronts, drag organisms into kingdoms, tap rock layers, stack energy pyramids. Games track high scores and streaks, award badges, and — when assigned — feed their best score into the assignment automatically.</w:t>
      </w:r>
    </w:p>
    <w:p>
      <w:pPr>
        <w:spacing w:after="120"/>
      </w:pPr>
      <w:r>
        <w:t xml:space="preserve">The </w:t>
      </w:r>
      <w:r>
        <w:rPr>
          <w:b/>
          <w:bCs/>
        </w:rPr>
        <w:t xml:space="preserve">🎮 Arcade</w:t>
      </w:r>
      <w:r>
        <w:t xml:space="preserve"> page collects every game in one place for fast-finisher time.</w:t>
      </w:r>
    </w:p>
    <w:p>
      <w:pPr>
        <w:pStyle w:val="Heading1"/>
      </w:pPr>
      <w:r>
        <w:t xml:space="preserve">12 · Good to know / FAQ</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600"/>
        <w:gridCol w:w="5760"/>
      </w:tblGrid>
      <w:tr>
        <w:tc>
          <w:tcPr>
            <w:tcW w:type="dxa" w:w="3600"/>
            <w:tcBorders>
              <w:top w:val="single" w:color="CCCCCC" w:sz="1"/>
              <w:left w:val="single" w:color="CCCCCC" w:sz="1"/>
              <w:bottom w:val="single" w:color="CCCCCC" w:sz="1"/>
              <w:right w:val="single" w:color="CCCCCC" w:sz="1"/>
            </w:tcBorders>
            <w:shd w:fill="E3E7F8" w:val="clear"/>
            <w:tcMar>
              <w:top w:type="dxa" w:w="80"/>
              <w:left w:type="dxa" w:w="120"/>
              <w:bottom w:type="dxa" w:w="80"/>
              <w:right w:type="dxa" w:w="120"/>
            </w:tcMar>
          </w:tcPr>
          <w:p>
            <w:r>
              <w:rPr>
                <w:b/>
                <w:bCs/>
              </w:rPr>
              <w:t xml:space="preserve">Question</w:t>
            </w:r>
          </w:p>
        </w:tc>
        <w:tc>
          <w:tcPr>
            <w:tcW w:type="dxa" w:w="5760"/>
            <w:tcBorders>
              <w:top w:val="single" w:color="CCCCCC" w:sz="1"/>
              <w:left w:val="single" w:color="CCCCCC" w:sz="1"/>
              <w:bottom w:val="single" w:color="CCCCCC" w:sz="1"/>
              <w:right w:val="single" w:color="CCCCCC" w:sz="1"/>
            </w:tcBorders>
            <w:shd w:fill="E3E7F8" w:val="clear"/>
            <w:tcMar>
              <w:top w:type="dxa" w:w="80"/>
              <w:left w:type="dxa" w:w="120"/>
              <w:bottom w:type="dxa" w:w="80"/>
              <w:right w:type="dxa" w:w="120"/>
            </w:tcMar>
          </w:tcPr>
          <w:p>
            <w:r>
              <w:rPr>
                <w:b/>
                <w:bCs/>
              </w:rPr>
              <w:t xml:space="preserve">Answer</w:t>
            </w:r>
          </w:p>
        </w:tc>
      </w:tr>
      <w:tr>
        <w:tc>
          <w:tcPr>
            <w:tcW w:type="dxa" w:w="360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Do students need accounts or email?</w:t>
            </w:r>
          </w:p>
        </w:tc>
        <w:tc>
          <w:tcPr>
            <w:tcW w:type="dxa" w:w="576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No. Students just open your link and type their name and period.</w:t>
            </w:r>
          </w:p>
        </w:tc>
      </w:tr>
      <w:tr>
        <w:tc>
          <w:tcPr>
            <w:tcW w:type="dxa" w:w="360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Does an assignment link expire?</w:t>
            </w:r>
          </w:p>
        </w:tc>
        <w:tc>
          <w:tcPr>
            <w:tcW w:type="dxa" w:w="576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Never. The whole assignment is encoded inside the link itself.</w:t>
            </w:r>
          </w:p>
        </w:tc>
      </w:tr>
      <w:tr>
        <w:tc>
          <w:tcPr>
            <w:tcW w:type="dxa" w:w="360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Can I reuse a link for several class periods?</w:t>
            </w:r>
          </w:p>
        </w:tc>
        <w:tc>
          <w:tcPr>
            <w:tcW w:type="dxa" w:w="576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Yes — one link works for all your sections; the gradebook sorts students by the period they picked.</w:t>
            </w:r>
          </w:p>
        </w:tc>
      </w:tr>
      <w:tr>
        <w:tc>
          <w:tcPr>
            <w:tcW w:type="dxa" w:w="360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A student lost their progress!</w:t>
            </w:r>
          </w:p>
        </w:tc>
        <w:tc>
          <w:tcPr>
            <w:tcW w:type="dxa" w:w="576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Progress lives in the browser they used. Same device + same browser = progress is there. Collect results codes regularly as your safety net.</w:t>
            </w:r>
          </w:p>
        </w:tc>
      </w:tr>
      <w:tr>
        <w:tc>
          <w:tcPr>
            <w:tcW w:type="dxa" w:w="360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Can students retake quizzes?</w:t>
            </w:r>
          </w:p>
        </w:tc>
        <w:tc>
          <w:tcPr>
            <w:tcW w:type="dxa" w:w="576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Practice quizzes, activities and games: unlimited retakes, best score kept. The posttest is different — YOU set how many attempts (1, 2, 3, or unlimited) when you build the assignment, and each attempt is a fresh random set of questions. The best attempt is kept.</w:t>
            </w:r>
          </w:p>
        </w:tc>
      </w:tr>
      <w:tr>
        <w:tc>
          <w:tcPr>
            <w:tcW w:type="dxa" w:w="360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What does it cost?</w:t>
            </w:r>
          </w:p>
        </w:tc>
        <w:tc>
          <w:tcPr>
            <w:tcW w:type="dxa" w:w="576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Students always learn for free — no account, no cost. Teacher tools (the assignment builder, gradebook, and printable library) are moving to a low-cost per-subject subscription with a free trial. Pricing and sign-up details will be added to this guide when that launches.</w:t>
            </w:r>
          </w:p>
        </w:tc>
      </w:tr>
      <w:tr>
        <w:tc>
          <w:tcPr>
            <w:tcW w:type="dxa" w:w="360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What devices does it work on?</w:t>
            </w:r>
          </w:p>
        </w:tc>
        <w:tc>
          <w:tcPr>
            <w:tcW w:type="dxa" w:w="576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Anything with a web browser: Chromebooks, laptops, tablets, phones.</w:t>
            </w:r>
          </w:p>
        </w:tc>
      </w:tr>
      <w:tr>
        <w:tc>
          <w:tcPr>
            <w:tcW w:type="dxa" w:w="360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Can I see answer keys?</w:t>
            </w:r>
          </w:p>
        </w:tc>
        <w:tc>
          <w:tcPr>
            <w:tcW w:type="dxa" w:w="576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Yes — in Educator Mode's preview, every quiz, pretest and posttest has an answer-key view, and every game can be test-played.</w:t>
            </w:r>
          </w:p>
        </w:tc>
      </w:tr>
    </w:tbl>
    <w:p>
      <w:pPr>
        <w:pStyle w:val="Heading1"/>
      </w:pPr>
      <w:r>
        <w:t xml:space="preserve">13 · Quick reference card</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600"/>
        <w:gridCol w:w="5760"/>
      </w:tblGrid>
      <w:tr>
        <w:tc>
          <w:tcPr>
            <w:tcW w:type="dxa" w:w="3600"/>
            <w:tcBorders>
              <w:top w:val="single" w:color="CCCCCC" w:sz="1"/>
              <w:left w:val="single" w:color="CCCCCC" w:sz="1"/>
              <w:bottom w:val="single" w:color="CCCCCC" w:sz="1"/>
              <w:right w:val="single" w:color="CCCCCC" w:sz="1"/>
            </w:tcBorders>
            <w:shd w:fill="E3E7F8" w:val="clear"/>
            <w:tcMar>
              <w:top w:type="dxa" w:w="80"/>
              <w:left w:type="dxa" w:w="120"/>
              <w:bottom w:type="dxa" w:w="80"/>
              <w:right w:type="dxa" w:w="120"/>
            </w:tcMar>
          </w:tcPr>
          <w:p>
            <w:r>
              <w:rPr>
                <w:b/>
                <w:bCs/>
              </w:rPr>
              <w:t xml:space="preserve">I want to...</w:t>
            </w:r>
          </w:p>
        </w:tc>
        <w:tc>
          <w:tcPr>
            <w:tcW w:type="dxa" w:w="5760"/>
            <w:tcBorders>
              <w:top w:val="single" w:color="CCCCCC" w:sz="1"/>
              <w:left w:val="single" w:color="CCCCCC" w:sz="1"/>
              <w:bottom w:val="single" w:color="CCCCCC" w:sz="1"/>
              <w:right w:val="single" w:color="CCCCCC" w:sz="1"/>
            </w:tcBorders>
            <w:shd w:fill="E3E7F8" w:val="clear"/>
            <w:tcMar>
              <w:top w:type="dxa" w:w="80"/>
              <w:left w:type="dxa" w:w="120"/>
              <w:bottom w:type="dxa" w:w="80"/>
              <w:right w:type="dxa" w:w="120"/>
            </w:tcMar>
          </w:tcPr>
          <w:p>
            <w:r>
              <w:rPr>
                <w:b/>
                <w:bCs/>
              </w:rPr>
              <w:t xml:space="preserve">Where to go</w:t>
            </w:r>
          </w:p>
        </w:tc>
      </w:tr>
      <w:tr>
        <w:tc>
          <w:tcPr>
            <w:tcW w:type="dxa" w:w="360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Build an assignment</w:t>
            </w:r>
          </w:p>
        </w:tc>
        <w:tc>
          <w:tcPr>
            <w:tcW w:type="dxa" w:w="576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Educator Mode → check standards → ⚙️ Generate assignment link</w:t>
            </w:r>
          </w:p>
        </w:tc>
      </w:tr>
      <w:tr>
        <w:tc>
          <w:tcPr>
            <w:tcW w:type="dxa" w:w="360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Post to Google Classroom</w:t>
            </w:r>
          </w:p>
        </w:tc>
        <w:tc>
          <w:tcPr>
            <w:tcW w:type="dxa" w:w="576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 Copy full instructions → paste</w:t>
            </w:r>
          </w:p>
        </w:tc>
      </w:tr>
      <w:tr>
        <w:tc>
          <w:tcPr>
            <w:tcW w:type="dxa" w:w="360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Grade finished work</w:t>
            </w:r>
          </w:p>
        </w:tc>
        <w:tc>
          <w:tcPr>
            <w:tcW w:type="dxa" w:w="576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Educator Mode → 📊 Gradebook → paste codes → Build gradebook</w:t>
            </w:r>
          </w:p>
        </w:tc>
      </w:tr>
      <w:tr>
        <w:tc>
          <w:tcPr>
            <w:tcW w:type="dxa" w:w="360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Export grades</w:t>
            </w:r>
          </w:p>
        </w:tc>
        <w:tc>
          <w:tcPr>
            <w:tcW w:type="dxa" w:w="576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Gradebook → 📋 Copy as CSV → paste into Sheets/Excel</w:t>
            </w:r>
          </w:p>
        </w:tc>
      </w:tr>
      <w:tr>
        <w:tc>
          <w:tcPr>
            <w:tcW w:type="dxa" w:w="360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Verify one student's code</w:t>
            </w:r>
          </w:p>
        </w:tc>
        <w:tc>
          <w:tcPr>
            <w:tcW w:type="dxa" w:w="576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Educator Mode → Check code</w:t>
            </w:r>
          </w:p>
        </w:tc>
      </w:tr>
      <w:tr>
        <w:tc>
          <w:tcPr>
            <w:tcW w:type="dxa" w:w="360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Run a bell-ringer</w:t>
            </w:r>
          </w:p>
        </w:tc>
        <w:tc>
          <w:tcPr>
            <w:tcW w:type="dxa" w:w="576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Educator Mode → 🌅 Warmup of the Day → Project big</w:t>
            </w:r>
          </w:p>
        </w:tc>
      </w:tr>
      <w:tr>
        <w:tc>
          <w:tcPr>
            <w:tcW w:type="dxa" w:w="360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Print a chapter / review / lab packet</w:t>
            </w:r>
          </w:p>
        </w:tc>
        <w:tc>
          <w:tcPr>
            <w:tcW w:type="dxa" w:w="576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 Printables in the top navigation</w:t>
            </w:r>
          </w:p>
        </w:tc>
      </w:tr>
      <w:tr>
        <w:tc>
          <w:tcPr>
            <w:tcW w:type="dxa" w:w="360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See what a student sees</w:t>
            </w:r>
          </w:p>
        </w:tc>
        <w:tc>
          <w:tcPr>
            <w:tcW w:type="dxa" w:w="576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 Switch view → Student Sandbox</w:t>
            </w:r>
          </w:p>
        </w:tc>
      </w:tr>
      <w:tr>
        <w:tc>
          <w:tcPr>
            <w:tcW w:type="dxa" w:w="360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Find what to re-teach</w:t>
            </w:r>
          </w:p>
        </w:tc>
        <w:tc>
          <w:tcPr>
            <w:tcW w:type="dxa" w:w="576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Gradebook → Reteach Radar (class) · score reports (individual)</w:t>
            </w:r>
          </w:p>
        </w:tc>
      </w:tr>
    </w:tbl>
    <w:p>
      <w:pPr>
        <w:spacing w:after="120"/>
      </w:pPr>
    </w:p>
    <w:p>
      <w:pPr>
        <w:spacing w:before="240"/>
        <w:jc w:val="center"/>
      </w:pPr>
      <w:r>
        <w:rPr>
          <w:i/>
          <w:iCs/>
          <w:color w:val="5A6480"/>
        </w:rPr>
        <w:t xml:space="preserve">Questions or ideas? The hub grows all the time — reach out to Coach Tobin.</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color w:val="5A6480"/>
        <w:sz w:val="18"/>
        <w:szCs w:val="18"/>
      </w:rPr>
      <w:t xml:space="preserve">Page </w:t>
    </w:r>
    <w:r>
      <w:rPr>
        <w:color w:val="5A6480"/>
        <w:sz w:val="18"/>
        <w:szCs w:val="18"/>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color w:val="5A6480"/>
        <w:sz w:val="18"/>
        <w:szCs w:val="18"/>
      </w:rPr>
      <w:t xml:space="preserve">Tobin Science Hub · Teacher's Guide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abstractNum w:abstractNumId="4" w15:restartNumberingAfterBreak="0">
    <w:multiLevelType w:val="hybridMultilevel"/>
    <w:lvl w:ilvl="0" w15:tentative="1">
      <w:start w:val="1"/>
      <w:numFmt w:val="decimal"/>
      <w:lvlText w:val="%1."/>
      <w:lvlJc w:val="left"/>
      <w:pPr>
        <w:ind w:left="720" w:hanging="360"/>
      </w:pPr>
    </w:lvl>
  </w:abstractNum>
  <w:abstractNum w:abstractNumId="5" w15:restartNumberingAfterBreak="0">
    <w:multiLevelType w:val="hybridMultilevel"/>
    <w:lvl w:ilvl="0" w15:tentative="1">
      <w:start w:val="1"/>
      <w:numFmt w:val="decimal"/>
      <w:lvlText w:val="%1."/>
      <w:lvlJc w:val="left"/>
      <w:pPr>
        <w:ind w:left="720" w:hanging="360"/>
      </w:pPr>
    </w:lvl>
  </w:abstractNum>
  <w:abstractNum w:abstractNumId="6" w15:restartNumberingAfterBreak="0">
    <w:multiLevelType w:val="hybridMultilevel"/>
    <w:lvl w:ilvl="0" w15:tentative="1">
      <w:start w:val="1"/>
      <w:numFmt w:val="decimal"/>
      <w:lvlText w:val="%1."/>
      <w:lvlJc w:val="left"/>
      <w:pPr>
        <w:ind w:left="720" w:hanging="360"/>
      </w:pPr>
    </w:lvl>
  </w:abstractNum>
  <w:abstractNum w:abstractNumId="7" w15:restartNumberingAfterBreak="0">
    <w:multiLevelType w:val="hybridMultilevel"/>
    <w:lvl w:ilvl="0" w15:tentative="1">
      <w:start w:val="1"/>
      <w:numFmt w:val="decimal"/>
      <w:lvlText w:val="%1."/>
      <w:lvlJc w:val="left"/>
      <w:pPr>
        <w:ind w:left="720" w:hanging="360"/>
      </w:pPr>
    </w:lvl>
  </w:abstractNum>
  <w:abstractNum w:abstractNumId="8"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3"/>
    <w:lvlOverride w:ilvl="0">
      <w:startOverride w:val="1"/>
    </w:lvlOverride>
  </w:num>
  <w:num w:numId="3">
    <w:abstractNumId w:val="2"/>
    <w:lvlOverride w:ilvl="0">
      <w:startOverride w:val="1"/>
    </w:lvlOverride>
  </w:num>
  <w:num w:numId="4">
    <w:abstractNumId w:val="4"/>
    <w:lvlOverride w:ilvl="0">
      <w:startOverride w:val="1"/>
    </w:lvlOverride>
  </w:num>
  <w:num w:numId="5">
    <w:abstractNumId w:val="5"/>
    <w:lvlOverride w:ilvl="0">
      <w:startOverride w:val="1"/>
    </w:lvlOverride>
  </w:num>
  <w:num w:numId="6">
    <w:abstractNumId w:val="6"/>
    <w:lvlOverride w:ilvl="0">
      <w:startOverride w:val="1"/>
    </w:lvlOverride>
  </w:num>
  <w:num w:numId="7">
    <w:abstractNumId w:val="7"/>
    <w:lvlOverride w:ilvl="0">
      <w:startOverride w:val="1"/>
    </w:lvlOverride>
  </w:num>
  <w:num w:numId="8">
    <w:abstractNumId w:val="8"/>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pBdr>
        <w:bottom w:val="single" w:color="5B67E0" w:sz="6" w:space="4"/>
      </w:pBdr>
      <w:spacing w:after="200" w:before="360"/>
      <w:outlineLvl w:val="0"/>
    </w:pPr>
    <w:rPr>
      <w:rFonts w:ascii="Arial" w:cs="Arial" w:eastAsia="Arial" w:hAnsi="Arial"/>
      <w:b/>
      <w:bCs/>
      <w:color w:val="1B2440"/>
      <w:sz w:val="32"/>
      <w:szCs w:val="32"/>
    </w:rPr>
  </w:style>
  <w:style w:type="paragraph" w:styleId="Heading2">
    <w:name w:val="Heading 2"/>
    <w:basedOn w:val="Normal"/>
    <w:next w:val="Normal"/>
    <w:qFormat/>
    <w:pPr>
      <w:spacing w:after="140" w:before="240"/>
      <w:outlineLvl w:val="1"/>
    </w:pPr>
    <w:rPr>
      <w:rFonts w:ascii="Arial" w:cs="Arial" w:eastAsia="Arial" w:hAnsi="Arial"/>
      <w:b/>
      <w:bCs/>
      <w:color w:val="1B2440"/>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3xw4cewtjir08vcir8pr1" Type="http://schemas.openxmlformats.org/officeDocument/2006/relationships/hyperlink" Target="https://tobin-science.github.io/science-hub/" TargetMode="External"/><Relationship Id="rId3qeehwh7wjbi3va-4wvd8" Type="http://schemas.openxmlformats.org/officeDocument/2006/relationships/hyperlink" Target="https://tobin-science.github.io/science-hub/" TargetMode="External"/><Relationship Id="rId11"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2026-06-12T03:21:47.511Z</dcterms:created>
  <dcterms:modified xsi:type="dcterms:W3CDTF">2026-06-12T03:21:47.512Z</dcterms:modified>
</cp:coreProperties>
</file>

<file path=docProps/custom.xml><?xml version="1.0" encoding="utf-8"?>
<Properties xmlns="http://schemas.openxmlformats.org/officeDocument/2006/custom-properties" xmlns:vt="http://schemas.openxmlformats.org/officeDocument/2006/docPropsVTypes"/>
</file>